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="001B25F5"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 w:rsidR="00D41CFF"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№78  от 01.11.2019г. </w:t>
      </w:r>
      <w:r w:rsidR="00D41CFF"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 w:rsidR="00D41CFF">
        <w:rPr>
          <w:rFonts w:ascii="Times New Roman" w:hAnsi="Times New Roman"/>
          <w:sz w:val="24"/>
          <w:szCs w:val="24"/>
        </w:rPr>
        <w:t>.</w:t>
      </w:r>
    </w:p>
    <w:p w:rsidR="00284052" w:rsidRDefault="00284052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2714A9">
        <w:rPr>
          <w:rFonts w:ascii="Times New Roman" w:hAnsi="Times New Roman"/>
          <w:sz w:val="24"/>
          <w:szCs w:val="24"/>
        </w:rPr>
        <w:t>Проект  Инвестиционн</w:t>
      </w:r>
      <w:r>
        <w:rPr>
          <w:rFonts w:ascii="Times New Roman" w:hAnsi="Times New Roman"/>
          <w:sz w:val="24"/>
          <w:szCs w:val="24"/>
        </w:rPr>
        <w:t>ой</w:t>
      </w:r>
      <w:r w:rsidRPr="002714A9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ы</w:t>
      </w:r>
      <w:r w:rsidRPr="002714A9">
        <w:rPr>
          <w:rFonts w:ascii="Times New Roman" w:hAnsi="Times New Roman"/>
          <w:sz w:val="24"/>
          <w:szCs w:val="24"/>
        </w:rPr>
        <w:t xml:space="preserve">  АО «Коммунарские электрические сети» на 2020-2024 гг. был доработан в соответствии с замечаниями, указанными в письме №</w:t>
      </w:r>
      <w:r>
        <w:rPr>
          <w:rFonts w:ascii="Times New Roman" w:hAnsi="Times New Roman"/>
          <w:sz w:val="24"/>
          <w:szCs w:val="24"/>
        </w:rPr>
        <w:t>3</w:t>
      </w:r>
      <w:r w:rsidRPr="002714A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1957</w:t>
      </w:r>
      <w:r w:rsidRPr="002714A9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20</w:t>
      </w:r>
      <w:r w:rsidRPr="002714A9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15.05.2020</w:t>
      </w:r>
      <w:r w:rsidRPr="002714A9">
        <w:rPr>
          <w:rFonts w:ascii="Times New Roman" w:hAnsi="Times New Roman"/>
          <w:sz w:val="24"/>
          <w:szCs w:val="24"/>
        </w:rPr>
        <w:t>г., а также были учтены все замечания, указанные в заключение Комитета по тарифам и ценовой политике Ленинградской области, сделанного по результатам рассмотрения  проекта инвестиционной программы АО «КЭС» на 2020-2024гг., а именно:</w:t>
      </w:r>
      <w:proofErr w:type="gramEnd"/>
    </w:p>
    <w:p w:rsidR="00284052" w:rsidRDefault="00284052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Скорректирована форма 2 «План финансирования капитальных вложений по инвестиционным проектам»: в наименовании граф слова «Утвержденный план» заменены словами «Утвержденный план …года» (с указанием года соответственно); слова «Предложения по корректировке утвержденного плана на 01.01.2020 года» заменены словами «Предложение по корректировке утвержденного плана … года» (с указанием года соответственно).</w:t>
      </w:r>
    </w:p>
    <w:p w:rsidR="006450A2" w:rsidRDefault="00284052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связи с не согласованием источника финансирования «</w:t>
      </w:r>
      <w:r w:rsidR="00023B77">
        <w:rPr>
          <w:rFonts w:ascii="Times New Roman" w:hAnsi="Times New Roman"/>
          <w:sz w:val="24"/>
          <w:szCs w:val="24"/>
        </w:rPr>
        <w:t xml:space="preserve">прибыль на </w:t>
      </w:r>
      <w:r>
        <w:rPr>
          <w:rFonts w:ascii="Times New Roman" w:hAnsi="Times New Roman"/>
          <w:sz w:val="24"/>
          <w:szCs w:val="24"/>
        </w:rPr>
        <w:t xml:space="preserve">капитальные вложения» </w:t>
      </w:r>
      <w:r w:rsidRPr="002714A9">
        <w:rPr>
          <w:rFonts w:ascii="Times New Roman" w:hAnsi="Times New Roman"/>
          <w:sz w:val="24"/>
          <w:szCs w:val="24"/>
        </w:rPr>
        <w:t>Комитет</w:t>
      </w:r>
      <w:r w:rsidR="00023B77">
        <w:rPr>
          <w:rFonts w:ascii="Times New Roman" w:hAnsi="Times New Roman"/>
          <w:sz w:val="24"/>
          <w:szCs w:val="24"/>
        </w:rPr>
        <w:t>ом</w:t>
      </w:r>
      <w:r w:rsidRPr="002714A9">
        <w:rPr>
          <w:rFonts w:ascii="Times New Roman" w:hAnsi="Times New Roman"/>
          <w:sz w:val="24"/>
          <w:szCs w:val="24"/>
        </w:rPr>
        <w:t xml:space="preserve"> по тарифам и ценовой политике Ленинградской области</w:t>
      </w:r>
      <w:r>
        <w:rPr>
          <w:rFonts w:ascii="Times New Roman" w:hAnsi="Times New Roman"/>
          <w:sz w:val="24"/>
          <w:szCs w:val="24"/>
        </w:rPr>
        <w:t xml:space="preserve"> на 2021г.</w:t>
      </w:r>
      <w:r w:rsidR="00023B77">
        <w:rPr>
          <w:rFonts w:ascii="Times New Roman" w:hAnsi="Times New Roman"/>
          <w:sz w:val="24"/>
          <w:szCs w:val="24"/>
        </w:rPr>
        <w:t xml:space="preserve"> в сумме 2,76 </w:t>
      </w:r>
      <w:proofErr w:type="spellStart"/>
      <w:r w:rsidR="00023B77">
        <w:rPr>
          <w:rFonts w:ascii="Times New Roman" w:hAnsi="Times New Roman"/>
          <w:sz w:val="24"/>
          <w:szCs w:val="24"/>
        </w:rPr>
        <w:t>млн</w:t>
      </w:r>
      <w:proofErr w:type="gramStart"/>
      <w:r w:rsidR="00023B77">
        <w:rPr>
          <w:rFonts w:ascii="Times New Roman" w:hAnsi="Times New Roman"/>
          <w:sz w:val="24"/>
          <w:szCs w:val="24"/>
        </w:rPr>
        <w:t>.р</w:t>
      </w:r>
      <w:proofErr w:type="gramEnd"/>
      <w:r w:rsidR="00023B77">
        <w:rPr>
          <w:rFonts w:ascii="Times New Roman" w:hAnsi="Times New Roman"/>
          <w:sz w:val="24"/>
          <w:szCs w:val="24"/>
        </w:rPr>
        <w:t>уб</w:t>
      </w:r>
      <w:proofErr w:type="spellEnd"/>
      <w:r w:rsidR="00023B77">
        <w:rPr>
          <w:rFonts w:ascii="Times New Roman" w:hAnsi="Times New Roman"/>
          <w:sz w:val="24"/>
          <w:szCs w:val="24"/>
        </w:rPr>
        <w:t xml:space="preserve">., учитывая спад экономической активности Ленинградской области на фоне пандемии </w:t>
      </w:r>
      <w:proofErr w:type="spellStart"/>
      <w:r w:rsidR="00023B77">
        <w:rPr>
          <w:rFonts w:ascii="Times New Roman" w:hAnsi="Times New Roman"/>
          <w:sz w:val="24"/>
          <w:szCs w:val="24"/>
        </w:rPr>
        <w:t>коронавируса</w:t>
      </w:r>
      <w:proofErr w:type="spellEnd"/>
      <w:r w:rsidR="00023B77">
        <w:rPr>
          <w:rFonts w:ascii="Times New Roman" w:hAnsi="Times New Roman"/>
          <w:sz w:val="24"/>
          <w:szCs w:val="24"/>
        </w:rPr>
        <w:t xml:space="preserve"> </w:t>
      </w:r>
      <w:r w:rsidR="00023B77">
        <w:rPr>
          <w:rFonts w:ascii="Times New Roman" w:hAnsi="Times New Roman"/>
          <w:sz w:val="24"/>
          <w:szCs w:val="24"/>
          <w:lang w:val="en-US"/>
        </w:rPr>
        <w:t>COVID</w:t>
      </w:r>
      <w:r w:rsidR="00023B77">
        <w:rPr>
          <w:rFonts w:ascii="Times New Roman" w:hAnsi="Times New Roman"/>
          <w:sz w:val="24"/>
          <w:szCs w:val="24"/>
        </w:rPr>
        <w:t xml:space="preserve">-19, была произведена корректировка </w:t>
      </w:r>
      <w:r w:rsidR="006C3209">
        <w:rPr>
          <w:rFonts w:ascii="Times New Roman" w:hAnsi="Times New Roman"/>
          <w:sz w:val="24"/>
          <w:szCs w:val="24"/>
        </w:rPr>
        <w:t xml:space="preserve">источников финансирования </w:t>
      </w:r>
      <w:r w:rsidR="00023B77">
        <w:rPr>
          <w:rFonts w:ascii="Times New Roman" w:hAnsi="Times New Roman"/>
          <w:sz w:val="24"/>
          <w:szCs w:val="24"/>
        </w:rPr>
        <w:t xml:space="preserve">2021г. </w:t>
      </w:r>
    </w:p>
    <w:p w:rsidR="00023B77" w:rsidRDefault="00023B77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форме «Финансовый план субъекта электроэнергетики»</w:t>
      </w:r>
      <w:r w:rsidR="00B466CB">
        <w:rPr>
          <w:rFonts w:ascii="Times New Roman" w:hAnsi="Times New Roman"/>
          <w:sz w:val="24"/>
          <w:szCs w:val="24"/>
        </w:rPr>
        <w:t>: 1.</w:t>
      </w:r>
      <w:r>
        <w:rPr>
          <w:rFonts w:ascii="Times New Roman" w:hAnsi="Times New Roman"/>
          <w:sz w:val="24"/>
          <w:szCs w:val="24"/>
        </w:rPr>
        <w:t xml:space="preserve"> показатель «Расходы на оплату труда с учетом страховых взносов» на 2020г. был приведен в соответствие с установленным тарифом по сетям АО «КЭС» на 2020г. (16,159 млн.</w:t>
      </w:r>
      <w:r w:rsidR="00B466C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руб.)</w:t>
      </w:r>
      <w:r w:rsidR="00B466CB">
        <w:rPr>
          <w:rFonts w:ascii="Times New Roman" w:hAnsi="Times New Roman"/>
          <w:sz w:val="24"/>
          <w:szCs w:val="24"/>
        </w:rPr>
        <w:t>;  2. Показатели «Выручка от оказания услуг по передаче электрической энергии на 2021г.», «Количество условных единиц обслуживаемого электросетевого оборудования на 2021г.» были приведены в соответствие с поданной тарифной заявкой на 2021г.</w:t>
      </w:r>
    </w:p>
    <w:p w:rsidR="00194F07" w:rsidRDefault="00FE6E3E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t xml:space="preserve">          </w:t>
      </w:r>
      <w:r w:rsidRPr="002D6F1B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связи с заключением нового договора на технологическое присоединение между ЖК «Покровское» и АО «КЭС», возникла необходимость корректировки источника финансирования и суммы проекта инвестиционной программы АО «КЭС» на 2020-2024гг. «</w:t>
      </w:r>
      <w:r w:rsidRPr="00D70BBC">
        <w:rPr>
          <w:rFonts w:ascii="Times New Roman" w:hAnsi="Times New Roman"/>
          <w:sz w:val="24"/>
          <w:szCs w:val="24"/>
        </w:rPr>
        <w:t xml:space="preserve">Реконструкция КТП и КЛ 6 </w:t>
      </w:r>
      <w:proofErr w:type="spellStart"/>
      <w:r w:rsidRPr="00D70BBC">
        <w:rPr>
          <w:rFonts w:ascii="Times New Roman" w:hAnsi="Times New Roman"/>
          <w:sz w:val="24"/>
          <w:szCs w:val="24"/>
        </w:rPr>
        <w:t>кВ</w:t>
      </w:r>
      <w:proofErr w:type="spellEnd"/>
      <w:r w:rsidRPr="00D70BBC">
        <w:rPr>
          <w:rFonts w:ascii="Times New Roman" w:hAnsi="Times New Roman"/>
          <w:sz w:val="24"/>
          <w:szCs w:val="24"/>
        </w:rPr>
        <w:t xml:space="preserve">: Замена КТП 160 кВт на </w:t>
      </w:r>
      <w:proofErr w:type="spellStart"/>
      <w:r w:rsidRPr="00D70BBC">
        <w:rPr>
          <w:rFonts w:ascii="Times New Roman" w:hAnsi="Times New Roman"/>
          <w:sz w:val="24"/>
          <w:szCs w:val="24"/>
        </w:rPr>
        <w:t>КТПн</w:t>
      </w:r>
      <w:proofErr w:type="spellEnd"/>
      <w:r w:rsidRPr="00D70BBC">
        <w:rPr>
          <w:rFonts w:ascii="Times New Roman" w:hAnsi="Times New Roman"/>
          <w:sz w:val="24"/>
          <w:szCs w:val="24"/>
        </w:rPr>
        <w:t xml:space="preserve"> 630 кВт, прокладка КЛ 6 </w:t>
      </w:r>
      <w:proofErr w:type="spellStart"/>
      <w:r w:rsidRPr="00D70BBC">
        <w:rPr>
          <w:rFonts w:ascii="Times New Roman" w:hAnsi="Times New Roman"/>
          <w:sz w:val="24"/>
          <w:szCs w:val="24"/>
        </w:rPr>
        <w:t>кВ</w:t>
      </w:r>
      <w:proofErr w:type="spellEnd"/>
      <w:r w:rsidR="006450A2">
        <w:rPr>
          <w:rFonts w:ascii="Times New Roman" w:hAnsi="Times New Roman"/>
          <w:sz w:val="24"/>
          <w:szCs w:val="24"/>
        </w:rPr>
        <w:t xml:space="preserve">»: за счет амортизационных отчислений – 2,21 </w:t>
      </w:r>
      <w:proofErr w:type="spellStart"/>
      <w:r w:rsidR="006450A2">
        <w:rPr>
          <w:rFonts w:ascii="Times New Roman" w:hAnsi="Times New Roman"/>
          <w:sz w:val="24"/>
          <w:szCs w:val="24"/>
        </w:rPr>
        <w:t>млн</w:t>
      </w:r>
      <w:proofErr w:type="gramStart"/>
      <w:r w:rsidR="006450A2">
        <w:rPr>
          <w:rFonts w:ascii="Times New Roman" w:hAnsi="Times New Roman"/>
          <w:sz w:val="24"/>
          <w:szCs w:val="24"/>
        </w:rPr>
        <w:t>.р</w:t>
      </w:r>
      <w:proofErr w:type="gramEnd"/>
      <w:r w:rsidR="006450A2">
        <w:rPr>
          <w:rFonts w:ascii="Times New Roman" w:hAnsi="Times New Roman"/>
          <w:sz w:val="24"/>
          <w:szCs w:val="24"/>
        </w:rPr>
        <w:t>уб</w:t>
      </w:r>
      <w:proofErr w:type="spellEnd"/>
      <w:r w:rsidR="006450A2">
        <w:rPr>
          <w:rFonts w:ascii="Times New Roman" w:hAnsi="Times New Roman"/>
          <w:sz w:val="24"/>
          <w:szCs w:val="24"/>
        </w:rPr>
        <w:t xml:space="preserve">.; за счет авансового использования прибыли от технологического присоединения- 1,12 </w:t>
      </w:r>
      <w:proofErr w:type="spellStart"/>
      <w:r w:rsidR="006450A2">
        <w:rPr>
          <w:rFonts w:ascii="Times New Roman" w:hAnsi="Times New Roman"/>
          <w:sz w:val="24"/>
          <w:szCs w:val="24"/>
        </w:rPr>
        <w:t>млн.руб</w:t>
      </w:r>
      <w:proofErr w:type="spellEnd"/>
      <w:r w:rsidR="006450A2">
        <w:rPr>
          <w:rFonts w:ascii="Times New Roman" w:hAnsi="Times New Roman"/>
          <w:sz w:val="24"/>
          <w:szCs w:val="24"/>
        </w:rPr>
        <w:t xml:space="preserve">. </w:t>
      </w:r>
      <w:r w:rsidR="00194F07">
        <w:rPr>
          <w:rFonts w:ascii="Times New Roman" w:hAnsi="Times New Roman"/>
          <w:sz w:val="24"/>
          <w:szCs w:val="24"/>
        </w:rPr>
        <w:t xml:space="preserve">Перенесены сроки исполнения данного проекта с 2022 г. на 2020г. </w:t>
      </w:r>
    </w:p>
    <w:p w:rsidR="00FE6E3E" w:rsidRPr="002714A9" w:rsidRDefault="006450A2" w:rsidP="0028405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корректировки источника финансирования «текущая амортизация, учтенная в тарифе»</w:t>
      </w:r>
      <w:r w:rsidR="00194F07">
        <w:rPr>
          <w:rFonts w:ascii="Times New Roman" w:hAnsi="Times New Roman"/>
          <w:sz w:val="24"/>
          <w:szCs w:val="24"/>
        </w:rPr>
        <w:t xml:space="preserve"> (уменьшения), возник источник финансирования «</w:t>
      </w:r>
      <w:r w:rsidR="00194F07" w:rsidRPr="00194F07">
        <w:rPr>
          <w:rFonts w:ascii="Times New Roman" w:hAnsi="Times New Roman"/>
          <w:sz w:val="24"/>
          <w:szCs w:val="24"/>
        </w:rPr>
        <w:t>недоиспользованная амортизация прошлых лет</w:t>
      </w:r>
      <w:r w:rsidR="00194F07">
        <w:rPr>
          <w:rFonts w:ascii="Times New Roman" w:hAnsi="Times New Roman"/>
          <w:sz w:val="24"/>
          <w:szCs w:val="24"/>
        </w:rPr>
        <w:t>», который был включен в финансирование инвестиционных проектов 2022-2023 гг.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2714A9" w:rsidRDefault="00B466CB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Pr="002714A9">
        <w:rPr>
          <w:rFonts w:ascii="Times New Roman" w:hAnsi="Times New Roman"/>
          <w:sz w:val="24"/>
          <w:szCs w:val="24"/>
        </w:rPr>
        <w:t>На основании выше изложенного в период реализации ИПР АО «КЭС» 2020-2024гг. планирует использовать собственные средства в качестве источники финансирования в следующих объемах</w:t>
      </w:r>
      <w:r w:rsidR="002714A9" w:rsidRPr="002714A9">
        <w:rPr>
          <w:rFonts w:ascii="Times New Roman" w:hAnsi="Times New Roman"/>
          <w:sz w:val="24"/>
          <w:szCs w:val="24"/>
        </w:rPr>
        <w:t>:</w:t>
      </w: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31,91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2,72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35,44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28,08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BD16F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Default="008E4C22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3,83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2,76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2,30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5,85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Авансовое использование прибыли от тех. присоединения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59,15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77,63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Прочая прибыль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1,94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21,92</w:t>
            </w:r>
          </w:p>
        </w:tc>
      </w:tr>
      <w:tr w:rsidR="008E4C22" w:rsidRPr="002714A9" w:rsidTr="008E4C22">
        <w:tc>
          <w:tcPr>
            <w:tcW w:w="1668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8E4C22" w:rsidRPr="004009AA" w:rsidRDefault="008E4C22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C560F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  <w:r w:rsidR="00C560F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56" w:type="dxa"/>
            <w:vAlign w:val="center"/>
          </w:tcPr>
          <w:p w:rsidR="008E4C22" w:rsidRPr="004009AA" w:rsidRDefault="008E4C22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</w:tr>
    </w:tbl>
    <w:p w:rsidR="002714A9" w:rsidRPr="002714A9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560FB" w:rsidRPr="002714A9" w:rsidTr="007A0455">
        <w:tc>
          <w:tcPr>
            <w:tcW w:w="1951" w:type="dxa"/>
            <w:vAlign w:val="bottom"/>
          </w:tcPr>
          <w:p w:rsidR="00C560FB" w:rsidRPr="002714A9" w:rsidRDefault="00C560F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7,44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82,88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47,77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11,64</w:t>
            </w:r>
          </w:p>
        </w:tc>
        <w:tc>
          <w:tcPr>
            <w:tcW w:w="745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12,53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8,80</w:t>
            </w:r>
          </w:p>
        </w:tc>
        <w:tc>
          <w:tcPr>
            <w:tcW w:w="744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120,54</w:t>
            </w:r>
          </w:p>
        </w:tc>
        <w:tc>
          <w:tcPr>
            <w:tcW w:w="745" w:type="dxa"/>
            <w:vAlign w:val="center"/>
          </w:tcPr>
          <w:p w:rsidR="00C560FB" w:rsidRPr="004009AA" w:rsidRDefault="00C560F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131,45</w:t>
            </w:r>
          </w:p>
        </w:tc>
      </w:tr>
      <w:tr w:rsidR="007A0455" w:rsidRPr="002714A9" w:rsidTr="007A0455">
        <w:tc>
          <w:tcPr>
            <w:tcW w:w="1951" w:type="dxa"/>
            <w:vAlign w:val="bottom"/>
          </w:tcPr>
          <w:p w:rsidR="007A0455" w:rsidRPr="002714A9" w:rsidRDefault="007A0455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744" w:type="dxa"/>
            <w:vAlign w:val="center"/>
          </w:tcPr>
          <w:p w:rsidR="007A0455" w:rsidRPr="007A0455" w:rsidRDefault="00C560F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69,06</w:t>
            </w:r>
          </w:p>
        </w:tc>
        <w:tc>
          <w:tcPr>
            <w:tcW w:w="744" w:type="dxa"/>
            <w:vAlign w:val="center"/>
          </w:tcPr>
          <w:p w:rsidR="007A0455" w:rsidRPr="007A0455" w:rsidRDefault="00C560FB" w:rsidP="0013536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39,81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9,696</w:t>
            </w:r>
          </w:p>
        </w:tc>
        <w:tc>
          <w:tcPr>
            <w:tcW w:w="745" w:type="dxa"/>
            <w:vAlign w:val="center"/>
          </w:tcPr>
          <w:p w:rsidR="007A0455" w:rsidRPr="007A0455" w:rsidRDefault="00C560F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10,44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8,15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BD16F9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100,44</w:t>
            </w:r>
          </w:p>
        </w:tc>
        <w:tc>
          <w:tcPr>
            <w:tcW w:w="745" w:type="dxa"/>
            <w:vAlign w:val="center"/>
          </w:tcPr>
          <w:p w:rsidR="007A0455" w:rsidRPr="007A0455" w:rsidRDefault="00C560FB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109,54</w:t>
            </w:r>
          </w:p>
        </w:tc>
      </w:tr>
      <w:tr w:rsidR="00DD1C9C" w:rsidRPr="002714A9" w:rsidTr="007A0455">
        <w:tc>
          <w:tcPr>
            <w:tcW w:w="1951" w:type="dxa"/>
            <w:vAlign w:val="bottom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744" w:type="dxa"/>
            <w:vAlign w:val="center"/>
          </w:tcPr>
          <w:p w:rsidR="00DD1C9C" w:rsidRPr="007A0455" w:rsidRDefault="007B62F1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73,17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24,06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12,66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8,161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7,325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113,21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6EDA">
              <w:rPr>
                <w:rFonts w:ascii="Times New Roman" w:hAnsi="Times New Roman" w:cs="Times New Roman"/>
                <w:sz w:val="18"/>
                <w:szCs w:val="18"/>
              </w:rPr>
              <w:t>09,54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 w:rsidR="007B6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7E553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6,98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7,52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9,01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7E553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1,42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1,10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5,22</w:t>
            </w:r>
          </w:p>
        </w:tc>
        <w:tc>
          <w:tcPr>
            <w:tcW w:w="745" w:type="dxa"/>
            <w:vAlign w:val="center"/>
          </w:tcPr>
          <w:p w:rsidR="00DD1C9C" w:rsidRPr="007A0455" w:rsidRDefault="00B66EDA" w:rsidP="00B66ED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</w:t>
            </w:r>
          </w:p>
        </w:tc>
      </w:tr>
      <w:tr w:rsidR="00DD1C9C" w:rsidRPr="002714A9" w:rsidTr="007A0455">
        <w:tc>
          <w:tcPr>
            <w:tcW w:w="1951" w:type="dxa"/>
            <w:vAlign w:val="center"/>
          </w:tcPr>
          <w:p w:rsidR="00DD1C9C" w:rsidRPr="002714A9" w:rsidRDefault="00DD1C9C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DD1C9C" w:rsidRPr="007A0455" w:rsidRDefault="00DD1C9C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DD1C9C" w:rsidRPr="007A0455" w:rsidRDefault="00DD1C9C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</w:tbl>
    <w:p w:rsidR="008E47A1" w:rsidRDefault="008E47A1" w:rsidP="00080286">
      <w:pPr>
        <w:tabs>
          <w:tab w:val="left" w:pos="2268"/>
        </w:tabs>
        <w:spacing w:after="0"/>
        <w:rPr>
          <w:rFonts w:ascii="Times New Roman" w:hAnsi="Times New Roman"/>
          <w:sz w:val="28"/>
          <w:szCs w:val="28"/>
        </w:rPr>
      </w:pPr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8A42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E7B" w:rsidRDefault="002E6E7B" w:rsidP="008A4210">
      <w:pPr>
        <w:spacing w:after="0" w:line="240" w:lineRule="auto"/>
      </w:pPr>
      <w:r>
        <w:separator/>
      </w:r>
    </w:p>
  </w:endnote>
  <w:endnote w:type="continuationSeparator" w:id="0">
    <w:p w:rsidR="002E6E7B" w:rsidRDefault="002E6E7B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E7B" w:rsidRDefault="002E6E7B" w:rsidP="008A4210">
      <w:pPr>
        <w:spacing w:after="0" w:line="240" w:lineRule="auto"/>
      </w:pPr>
      <w:r>
        <w:separator/>
      </w:r>
    </w:p>
  </w:footnote>
  <w:footnote w:type="continuationSeparator" w:id="0">
    <w:p w:rsidR="002E6E7B" w:rsidRDefault="002E6E7B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A7680"/>
    <w:rsid w:val="000E29E6"/>
    <w:rsid w:val="001259F4"/>
    <w:rsid w:val="00130A11"/>
    <w:rsid w:val="00132FA8"/>
    <w:rsid w:val="00135361"/>
    <w:rsid w:val="001473E2"/>
    <w:rsid w:val="00154F73"/>
    <w:rsid w:val="00194F07"/>
    <w:rsid w:val="001B25F5"/>
    <w:rsid w:val="001E06FE"/>
    <w:rsid w:val="001E1CBA"/>
    <w:rsid w:val="001E284E"/>
    <w:rsid w:val="00211313"/>
    <w:rsid w:val="002714A9"/>
    <w:rsid w:val="00284052"/>
    <w:rsid w:val="002B0BAF"/>
    <w:rsid w:val="002D6F1B"/>
    <w:rsid w:val="002E6E7B"/>
    <w:rsid w:val="003050A2"/>
    <w:rsid w:val="00362764"/>
    <w:rsid w:val="003B335B"/>
    <w:rsid w:val="003F3983"/>
    <w:rsid w:val="004009AA"/>
    <w:rsid w:val="00414B82"/>
    <w:rsid w:val="00537438"/>
    <w:rsid w:val="00622959"/>
    <w:rsid w:val="006450A2"/>
    <w:rsid w:val="006C3209"/>
    <w:rsid w:val="007101D2"/>
    <w:rsid w:val="007118C4"/>
    <w:rsid w:val="00732218"/>
    <w:rsid w:val="007A0455"/>
    <w:rsid w:val="007B62F1"/>
    <w:rsid w:val="007E5534"/>
    <w:rsid w:val="0080182F"/>
    <w:rsid w:val="008238EC"/>
    <w:rsid w:val="00894B27"/>
    <w:rsid w:val="008A4210"/>
    <w:rsid w:val="008E2EA9"/>
    <w:rsid w:val="008E47A1"/>
    <w:rsid w:val="008E4C22"/>
    <w:rsid w:val="00A1347B"/>
    <w:rsid w:val="00B466CB"/>
    <w:rsid w:val="00B47B9C"/>
    <w:rsid w:val="00B66EDA"/>
    <w:rsid w:val="00BC0FCC"/>
    <w:rsid w:val="00BD16F9"/>
    <w:rsid w:val="00C560FB"/>
    <w:rsid w:val="00C9318F"/>
    <w:rsid w:val="00CE58F0"/>
    <w:rsid w:val="00D00F26"/>
    <w:rsid w:val="00D26504"/>
    <w:rsid w:val="00D41CFF"/>
    <w:rsid w:val="00DD1C9C"/>
    <w:rsid w:val="00DE2133"/>
    <w:rsid w:val="00E072A7"/>
    <w:rsid w:val="00E10B1F"/>
    <w:rsid w:val="00E62989"/>
    <w:rsid w:val="00E90126"/>
    <w:rsid w:val="00EA11C6"/>
    <w:rsid w:val="00EF4EA2"/>
    <w:rsid w:val="00F6099D"/>
    <w:rsid w:val="00FE6E3E"/>
    <w:rsid w:val="00FE7443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18</cp:revision>
  <cp:lastPrinted>2019-10-01T07:22:00Z</cp:lastPrinted>
  <dcterms:created xsi:type="dcterms:W3CDTF">2019-06-28T08:57:00Z</dcterms:created>
  <dcterms:modified xsi:type="dcterms:W3CDTF">2020-06-22T08:10:00Z</dcterms:modified>
</cp:coreProperties>
</file>